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05.0" w:type="dxa"/>
        <w:jc w:val="left"/>
        <w:tblInd w:w="-7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05"/>
        <w:tblGridChange w:id="0">
          <w:tblGrid>
            <w:gridCol w:w="10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8761d" w:space="0" w:sz="8" w:val="single"/>
              <w:left w:color="38761d" w:space="0" w:sz="8" w:val="single"/>
              <w:bottom w:color="38761d" w:space="0" w:sz="8" w:val="single"/>
              <w:right w:color="38761d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TÍTULO DA POESIA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57.2047244094489" w:firstLine="0"/>
              <w:jc w:val="righ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Autor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82.4015748031502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0.3937007874016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5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Escreva sua poesia aqui…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ind w:left="-1417.3228346456694" w:firstLine="0"/>
      <w:rPr/>
    </w:pPr>
    <w:r w:rsidDel="00000000" w:rsidR="00000000" w:rsidRPr="00000000">
      <w:rPr/>
      <w:drawing>
        <wp:inline distB="114300" distT="114300" distL="114300" distR="114300">
          <wp:extent cx="7588091" cy="20145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8091" cy="20145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